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E101E" w:rsidRDefault="006E101E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E101E">
        <w:rPr>
          <w:sz w:val="28"/>
          <w:szCs w:val="28"/>
          <w:lang w:val="uk-UA"/>
        </w:rPr>
        <w:t>24.02.2023 №</w:t>
      </w:r>
      <w:r w:rsidR="006E101E">
        <w:rPr>
          <w:sz w:val="28"/>
          <w:szCs w:val="28"/>
          <w:lang w:val="uk-UA"/>
        </w:rPr>
        <w:tab/>
      </w:r>
      <w:r w:rsidR="003A7AF1">
        <w:rPr>
          <w:sz w:val="28"/>
          <w:szCs w:val="28"/>
          <w:lang w:val="uk-UA"/>
        </w:rPr>
        <w:t>1462</w:t>
      </w:r>
      <w:r w:rsidR="003A7AF1">
        <w:rPr>
          <w:sz w:val="28"/>
          <w:szCs w:val="28"/>
          <w:lang w:val="uk-UA"/>
        </w:rPr>
        <w:tab/>
      </w:r>
      <w:r w:rsidR="006E101E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6E101E">
        <w:rPr>
          <w:szCs w:val="28"/>
          <w:lang w:val="uk-UA"/>
        </w:rPr>
        <w:t xml:space="preserve">   </w:t>
      </w:r>
      <w:r w:rsidR="003A7AF1">
        <w:rPr>
          <w:szCs w:val="28"/>
          <w:lang w:val="uk-UA"/>
        </w:rPr>
        <w:t xml:space="preserve">   </w:t>
      </w:r>
      <w:r w:rsidR="004A2A29" w:rsidRPr="00BC0421">
        <w:rPr>
          <w:szCs w:val="28"/>
          <w:lang w:val="uk-UA"/>
        </w:rPr>
        <w:t>м. Вінниця</w:t>
      </w:r>
    </w:p>
    <w:p w:rsidR="005E0204" w:rsidRDefault="005E0204" w:rsidP="005E0204">
      <w:pPr>
        <w:rPr>
          <w:szCs w:val="28"/>
          <w:lang w:val="uk-UA"/>
        </w:rPr>
      </w:pPr>
    </w:p>
    <w:p w:rsidR="005E0204" w:rsidRDefault="005E0204" w:rsidP="005E0204">
      <w:pPr>
        <w:rPr>
          <w:szCs w:val="28"/>
          <w:lang w:val="uk-UA"/>
        </w:rPr>
      </w:pPr>
    </w:p>
    <w:p w:rsidR="005E0204" w:rsidRPr="003A7AF1" w:rsidRDefault="005E0204" w:rsidP="005E0204">
      <w:pPr>
        <w:pStyle w:val="a4"/>
        <w:rPr>
          <w:b/>
          <w:bCs/>
          <w:sz w:val="28"/>
          <w:szCs w:val="28"/>
          <w:lang w:val="uk-UA"/>
        </w:rPr>
      </w:pPr>
      <w:r w:rsidRPr="003A7AF1">
        <w:rPr>
          <w:b/>
          <w:bCs/>
          <w:color w:val="000000"/>
          <w:sz w:val="28"/>
          <w:szCs w:val="28"/>
          <w:lang w:val="uk-UA"/>
        </w:rPr>
        <w:t>Про хід виконання «</w:t>
      </w:r>
      <w:r w:rsidRPr="003A7AF1">
        <w:rPr>
          <w:b/>
          <w:bCs/>
          <w:sz w:val="28"/>
          <w:szCs w:val="28"/>
          <w:lang w:val="uk-UA"/>
        </w:rPr>
        <w:t xml:space="preserve">Програми поліпшення </w:t>
      </w:r>
    </w:p>
    <w:p w:rsidR="005E0204" w:rsidRPr="003A7AF1" w:rsidRDefault="005E0204" w:rsidP="005E0204">
      <w:pPr>
        <w:pStyle w:val="a4"/>
        <w:rPr>
          <w:b/>
          <w:bCs/>
          <w:sz w:val="28"/>
          <w:szCs w:val="28"/>
          <w:lang w:val="uk-UA"/>
        </w:rPr>
      </w:pPr>
      <w:r w:rsidRPr="003A7AF1">
        <w:rPr>
          <w:b/>
          <w:bCs/>
          <w:sz w:val="28"/>
          <w:szCs w:val="28"/>
          <w:lang w:val="uk-UA"/>
        </w:rPr>
        <w:t>техногенної та пожежної безпеки у</w:t>
      </w:r>
    </w:p>
    <w:p w:rsidR="005E0204" w:rsidRPr="005E0204" w:rsidRDefault="005E0204" w:rsidP="005E0204">
      <w:pPr>
        <w:pStyle w:val="a4"/>
        <w:rPr>
          <w:b/>
          <w:bCs/>
          <w:sz w:val="28"/>
          <w:szCs w:val="28"/>
          <w:lang w:val="ru-RU"/>
        </w:rPr>
      </w:pPr>
      <w:r w:rsidRPr="003A7AF1">
        <w:rPr>
          <w:b/>
          <w:bCs/>
          <w:sz w:val="28"/>
          <w:szCs w:val="28"/>
          <w:lang w:val="uk-UA"/>
        </w:rPr>
        <w:t>Вінницькій міській територіальній гром</w:t>
      </w:r>
      <w:r w:rsidRPr="005E0204">
        <w:rPr>
          <w:b/>
          <w:bCs/>
          <w:sz w:val="28"/>
          <w:szCs w:val="28"/>
          <w:lang w:val="ru-RU"/>
        </w:rPr>
        <w:t>аді,</w:t>
      </w:r>
    </w:p>
    <w:p w:rsidR="005E0204" w:rsidRPr="005E0204" w:rsidRDefault="005E0204" w:rsidP="005E0204">
      <w:pPr>
        <w:pStyle w:val="a4"/>
        <w:rPr>
          <w:b/>
          <w:bCs/>
          <w:sz w:val="28"/>
          <w:szCs w:val="28"/>
          <w:lang w:val="ru-RU"/>
        </w:rPr>
      </w:pPr>
      <w:r w:rsidRPr="005E0204">
        <w:rPr>
          <w:b/>
          <w:bCs/>
          <w:sz w:val="28"/>
          <w:szCs w:val="28"/>
          <w:lang w:val="ru-RU"/>
        </w:rPr>
        <w:t>матеріально-технічного забезпечення</w:t>
      </w:r>
    </w:p>
    <w:p w:rsidR="005E0204" w:rsidRPr="005E0204" w:rsidRDefault="005E0204" w:rsidP="005E0204">
      <w:pPr>
        <w:pStyle w:val="a4"/>
        <w:rPr>
          <w:b/>
          <w:bCs/>
          <w:sz w:val="28"/>
          <w:szCs w:val="28"/>
          <w:lang w:val="ru-RU"/>
        </w:rPr>
      </w:pPr>
      <w:r w:rsidRPr="005E0204">
        <w:rPr>
          <w:b/>
          <w:bCs/>
          <w:sz w:val="28"/>
          <w:szCs w:val="28"/>
          <w:lang w:val="ru-RU"/>
        </w:rPr>
        <w:t>підрозділів Головного управління ДСНС</w:t>
      </w:r>
    </w:p>
    <w:p w:rsidR="005E0204" w:rsidRPr="005E0204" w:rsidRDefault="005E0204" w:rsidP="005E0204">
      <w:pPr>
        <w:pStyle w:val="a4"/>
        <w:rPr>
          <w:b/>
          <w:bCs/>
          <w:sz w:val="28"/>
          <w:szCs w:val="28"/>
          <w:lang w:val="ru-RU"/>
        </w:rPr>
      </w:pPr>
      <w:r w:rsidRPr="005E0204">
        <w:rPr>
          <w:b/>
          <w:bCs/>
          <w:sz w:val="28"/>
          <w:szCs w:val="28"/>
          <w:lang w:val="ru-RU"/>
        </w:rPr>
        <w:t xml:space="preserve">України у Вінницькій області </w:t>
      </w:r>
    </w:p>
    <w:p w:rsidR="005E0204" w:rsidRPr="005E0204" w:rsidRDefault="005E0204" w:rsidP="005E0204">
      <w:pPr>
        <w:pStyle w:val="a4"/>
        <w:rPr>
          <w:b/>
          <w:bCs/>
          <w:sz w:val="28"/>
          <w:szCs w:val="28"/>
          <w:lang w:val="ru-RU"/>
        </w:rPr>
      </w:pPr>
      <w:r w:rsidRPr="005E0204">
        <w:rPr>
          <w:b/>
          <w:bCs/>
          <w:sz w:val="28"/>
          <w:szCs w:val="28"/>
          <w:lang w:val="ru-RU"/>
        </w:rPr>
        <w:t>на 2022-2026 роки» за 2022 рік</w:t>
      </w:r>
    </w:p>
    <w:p w:rsidR="005E0204" w:rsidRPr="00753121" w:rsidRDefault="005E0204" w:rsidP="005E020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E0204" w:rsidRPr="005E0204" w:rsidRDefault="005E0204" w:rsidP="005E0204">
      <w:pPr>
        <w:pStyle w:val="a4"/>
        <w:ind w:firstLine="567"/>
        <w:jc w:val="both"/>
        <w:rPr>
          <w:color w:val="FF0000"/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 xml:space="preserve"> З метою </w:t>
      </w:r>
      <w:r w:rsidRPr="005E0204">
        <w:rPr>
          <w:rStyle w:val="26"/>
          <w:sz w:val="28"/>
          <w:szCs w:val="28"/>
          <w:lang w:val="ru-RU"/>
        </w:rPr>
        <w:t xml:space="preserve">забезпечення пожежної та техногенної безпеки на об’єктах та території Вінницької міської територіальної громади,  </w:t>
      </w:r>
      <w:r w:rsidRPr="005E0204">
        <w:rPr>
          <w:rStyle w:val="26"/>
          <w:color w:val="000000"/>
          <w:sz w:val="28"/>
          <w:szCs w:val="28"/>
          <w:lang w:val="ru-RU"/>
        </w:rPr>
        <w:t>досягнення належного рівня матеріально-технічного забезпечення підрозділів протипожежної спеціалізованої служби цивільного захисту, рішенням міської ради від 25.02.2022 №860 затверджена «</w:t>
      </w:r>
      <w:r w:rsidRPr="005E0204">
        <w:rPr>
          <w:sz w:val="28"/>
          <w:szCs w:val="28"/>
          <w:lang w:val="ru-RU"/>
        </w:rPr>
        <w:t>Програма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</w:t>
      </w:r>
      <w:r w:rsidRPr="005E0204">
        <w:rPr>
          <w:rStyle w:val="26"/>
          <w:sz w:val="28"/>
          <w:szCs w:val="28"/>
          <w:lang w:val="ru-RU"/>
        </w:rPr>
        <w:t xml:space="preserve">» </w:t>
      </w:r>
      <w:r w:rsidRPr="005E0204">
        <w:rPr>
          <w:sz w:val="28"/>
          <w:szCs w:val="28"/>
          <w:lang w:val="ru-RU"/>
        </w:rPr>
        <w:t>(далі - Програма).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lastRenderedPageBreak/>
        <w:t xml:space="preserve">Реалізація Програми направлена на забезпечення високого рівня безпеки населення, функціонування установ і організацій, а також суб'єктів господарювання у надзвичайних ситуаціях техногенного та пожежного характеру, </w:t>
      </w:r>
      <w:r w:rsidRPr="005E0204">
        <w:rPr>
          <w:rStyle w:val="26"/>
          <w:sz w:val="28"/>
          <w:szCs w:val="28"/>
          <w:lang w:val="ru-RU"/>
        </w:rPr>
        <w:t>підвищення рівня протипожежного захисту, пов'язаного із дотриманням</w:t>
      </w:r>
      <w:r w:rsidRPr="005E0204">
        <w:rPr>
          <w:sz w:val="28"/>
          <w:szCs w:val="28"/>
          <w:lang w:val="ru-RU"/>
        </w:rPr>
        <w:t xml:space="preserve"> діючих норм та правил пожежної безпеки, забезпечення </w:t>
      </w:r>
      <w:r w:rsidRPr="005E0204">
        <w:rPr>
          <w:rStyle w:val="26"/>
          <w:sz w:val="28"/>
          <w:szCs w:val="28"/>
          <w:lang w:val="ru-RU"/>
        </w:rPr>
        <w:t xml:space="preserve">належного рівня матеріально-технічного оснащення підрозділів протипожежної спеціалізованої служби цивільного захисту Вінницької міської територіальної громади, популяризація захисту населення та служб цивільного захисту в цілому, серед населення, високий рівень професійної підготовки </w:t>
      </w:r>
      <w:r w:rsidRPr="005E0204">
        <w:rPr>
          <w:sz w:val="28"/>
          <w:szCs w:val="28"/>
          <w:lang w:val="ru-RU"/>
        </w:rPr>
        <w:t>з проведення пожежно-рятувальних заходів</w:t>
      </w:r>
      <w:r w:rsidRPr="005E0204">
        <w:rPr>
          <w:rStyle w:val="26"/>
          <w:sz w:val="28"/>
          <w:szCs w:val="28"/>
          <w:lang w:val="ru-RU"/>
        </w:rPr>
        <w:t xml:space="preserve"> та підвищення кваліфікації працівників протипожежної спеціалізованої служби цивільного захисту Вінницької міської територіальної громади.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 xml:space="preserve">Метою Програми є забезпечення захисту населення і територій Вінницької міської територіальної громади,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надзвичайних ситуацій техногенного та природного характеру, підвищення рівня протипожежного захисту, створення сприятливих умов для реалізації державної політики у сфері пожежної, техногенної безпеки та захисту населення. 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>Протягом 2022</w:t>
      </w:r>
      <w:r w:rsidRPr="00AC0905">
        <w:rPr>
          <w:sz w:val="28"/>
          <w:szCs w:val="28"/>
        </w:rPr>
        <w:t> </w:t>
      </w:r>
      <w:r w:rsidRPr="005E0204">
        <w:rPr>
          <w:sz w:val="28"/>
          <w:szCs w:val="28"/>
          <w:lang w:val="ru-RU"/>
        </w:rPr>
        <w:t xml:space="preserve">року пожежно-рятувальними підрозділами Вінницької міської територіальної громади було здійснено </w:t>
      </w:r>
      <w:r w:rsidRPr="005E0204">
        <w:rPr>
          <w:sz w:val="28"/>
          <w:szCs w:val="28"/>
          <w:lang w:val="ru-RU"/>
        </w:rPr>
        <w:softHyphen/>
      </w:r>
      <w:r w:rsidRPr="005E0204">
        <w:rPr>
          <w:sz w:val="28"/>
          <w:szCs w:val="28"/>
          <w:lang w:val="ru-RU"/>
        </w:rPr>
        <w:softHyphen/>
      </w:r>
      <w:r w:rsidRPr="005E0204">
        <w:rPr>
          <w:sz w:val="28"/>
          <w:szCs w:val="28"/>
          <w:lang w:val="ru-RU"/>
        </w:rPr>
        <w:softHyphen/>
      </w:r>
      <w:r w:rsidRPr="005E0204">
        <w:rPr>
          <w:sz w:val="28"/>
          <w:szCs w:val="28"/>
          <w:lang w:val="ru-RU"/>
        </w:rPr>
        <w:softHyphen/>
        <w:t xml:space="preserve">567 виїздів на пожежі, під час яких загинуло 20 осіб та 13 осіб врятовано. Впродовж 2022 року на території Вінницької міської територіальної громади зареєстровано 404 </w:t>
      </w:r>
      <w:r w:rsidRPr="005E0204">
        <w:rPr>
          <w:bCs/>
          <w:sz w:val="28"/>
          <w:szCs w:val="28"/>
          <w:lang w:val="ru-RU"/>
        </w:rPr>
        <w:t xml:space="preserve">пожежі, </w:t>
      </w:r>
      <w:r w:rsidRPr="005E0204">
        <w:rPr>
          <w:sz w:val="28"/>
          <w:szCs w:val="28"/>
          <w:lang w:val="ru-RU"/>
        </w:rPr>
        <w:t xml:space="preserve">економічні втрати від яких склали 48 млн. 447 тис. грн. Врятовано матеріальних цінностей на загальну суму – 47 млн. 385 тис. грн. 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 xml:space="preserve">Загальна кількість пожеж, які виникли на території Вінницької МТГ, розподілена наступним чином: м. Вінниця - 353 </w:t>
      </w:r>
      <w:r>
        <w:rPr>
          <w:sz w:val="28"/>
          <w:szCs w:val="28"/>
          <w:lang w:val="ru-RU"/>
        </w:rPr>
        <w:t xml:space="preserve">пожежі, с. Вінницькі Хутори 21, </w:t>
      </w:r>
      <w:r w:rsidRPr="005E0204">
        <w:rPr>
          <w:sz w:val="28"/>
          <w:szCs w:val="28"/>
          <w:lang w:val="ru-RU"/>
        </w:rPr>
        <w:t>с. Писарівка – 12, с. Щітки – 8, с. Гавришівка – 4, с. Стадниця – 3, смт Десна – 2,  с. Малі Крушлинці – 1, с. Великі Крушлинці – 0.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lastRenderedPageBreak/>
        <w:t>На об’єктах незалежно від форм власності, профілактику на яких здійснює інспекторський склад з державного нагляду (контролю) у сфері пожежної та техногенної безпеки на території Вінницької міської територіальної громади, виникло 20 пожеж.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>Основними причинами виникнення пожеж є: необережне поводження з вогнем – 241 (що становить 60 % від загальної кількості), порушення правил пожежної безпеки під час монтажу та експлуатації електромережі – 88 (22 %), порушення правил пожежної безпеки під час монтажу та експлуатації пічного опалення – 17 (4 %), пустощі дітей з вогнем – 20 (5 %), підпал – 10 (2 %), інші – 27 (7 %).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 xml:space="preserve">Інспекторським складом з нагляду (контролю) у сфері пожежної та техногенної безпеки на території Вінницької міської територіальної громади протягом 2022 року здійснено огляди більше 4 тисяч підвальних та цокольних приміщень щодо можливості використання їх для укриття населення під час «Повітряної тривоги», в ході яких надано практичну допомогу у сфері пожежної та техногенної безпеки. </w:t>
      </w:r>
    </w:p>
    <w:p w:rsidR="005E0204" w:rsidRPr="005E0204" w:rsidRDefault="005E0204" w:rsidP="005E0204">
      <w:pPr>
        <w:pStyle w:val="a4"/>
        <w:ind w:firstLine="567"/>
        <w:jc w:val="both"/>
        <w:rPr>
          <w:sz w:val="28"/>
          <w:szCs w:val="28"/>
          <w:lang w:val="ru-RU"/>
        </w:rPr>
      </w:pPr>
      <w:r w:rsidRPr="005E0204">
        <w:rPr>
          <w:sz w:val="28"/>
          <w:szCs w:val="28"/>
          <w:lang w:val="ru-RU"/>
        </w:rPr>
        <w:t xml:space="preserve">Протягом 2022 року на території Вінницької міської територіальної громади створено 8 класів безпеки. В класах з учнями, слухачами проведено 108 практичних занять на різну тематику, дотримання правил пожежної та техногенної безпеки, дії у разі виявлення вибухонебезпечних предметів, правила поведінки при відключенні електроенергії, правила безпечного поводження з генераторами, тощо. Проведено 34 тренінги, 97 презентацій, 12 заходів з дітьми за участю працівників Національної поліції. </w:t>
      </w:r>
    </w:p>
    <w:p w:rsidR="005E0204" w:rsidRDefault="005E0204" w:rsidP="005E0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2022 року з бюджету</w:t>
      </w:r>
      <w:r w:rsidRPr="00753121">
        <w:rPr>
          <w:color w:val="000000"/>
          <w:sz w:val="28"/>
          <w:szCs w:val="28"/>
        </w:rPr>
        <w:t xml:space="preserve"> Вінницької міської територіальної громади </w:t>
      </w:r>
      <w:r w:rsidRPr="00A36D3E">
        <w:rPr>
          <w:color w:val="000000"/>
          <w:sz w:val="28"/>
          <w:szCs w:val="28"/>
        </w:rPr>
        <w:t>на виконання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  виділено кошти у вигляді субвенції з місцевого бюджету державному бюджету, Головному управлінню Держав</w:t>
      </w:r>
      <w:r w:rsidRPr="00A36D3E">
        <w:rPr>
          <w:color w:val="000000"/>
          <w:sz w:val="28"/>
          <w:szCs w:val="28"/>
        </w:rPr>
        <w:lastRenderedPageBreak/>
        <w:t>ної служби України  з надзвичайних ситуацій у Вінницькій області на заходи, які виконує 1 Державний пожежно-рятувальний загін Головного управління Державної служби України з надзвичайних ситуацій у Вінницькій області</w:t>
      </w:r>
      <w:r>
        <w:rPr>
          <w:color w:val="000000"/>
          <w:sz w:val="28"/>
          <w:szCs w:val="28"/>
        </w:rPr>
        <w:t xml:space="preserve"> </w:t>
      </w:r>
      <w:r w:rsidRPr="00753121">
        <w:rPr>
          <w:color w:val="000000"/>
          <w:sz w:val="28"/>
          <w:szCs w:val="28"/>
        </w:rPr>
        <w:t xml:space="preserve">в сумі </w:t>
      </w:r>
      <w:r w:rsidRPr="006D5378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 </w:t>
      </w:r>
      <w:r w:rsidRPr="006D5378">
        <w:rPr>
          <w:bCs/>
          <w:color w:val="000000"/>
          <w:sz w:val="28"/>
          <w:szCs w:val="28"/>
        </w:rPr>
        <w:t>500</w:t>
      </w:r>
      <w:r>
        <w:rPr>
          <w:bCs/>
          <w:color w:val="000000"/>
          <w:sz w:val="28"/>
          <w:szCs w:val="28"/>
        </w:rPr>
        <w:t>,0</w:t>
      </w:r>
      <w:r w:rsidRPr="006D5378">
        <w:rPr>
          <w:bCs/>
          <w:color w:val="000000"/>
          <w:sz w:val="28"/>
          <w:szCs w:val="28"/>
        </w:rPr>
        <w:t xml:space="preserve"> тис. грн.</w:t>
      </w:r>
      <w:r>
        <w:rPr>
          <w:color w:val="000000"/>
          <w:sz w:val="28"/>
          <w:szCs w:val="28"/>
        </w:rPr>
        <w:t xml:space="preserve"> Кошти</w:t>
      </w:r>
      <w:r w:rsidRPr="00753121">
        <w:rPr>
          <w:color w:val="000000"/>
          <w:sz w:val="28"/>
          <w:szCs w:val="28"/>
        </w:rPr>
        <w:t xml:space="preserve"> були використані для придбання спеціалізованого автомобіля</w:t>
      </w:r>
      <w:r>
        <w:rPr>
          <w:color w:val="000000"/>
          <w:sz w:val="28"/>
          <w:szCs w:val="28"/>
        </w:rPr>
        <w:t xml:space="preserve"> </w:t>
      </w:r>
      <w:r w:rsidRPr="00753121">
        <w:rPr>
          <w:color w:val="000000"/>
          <w:sz w:val="28"/>
          <w:szCs w:val="28"/>
          <w:lang w:val="en-US"/>
        </w:rPr>
        <w:t>BCOSA</w:t>
      </w:r>
      <w:r w:rsidRPr="00753121">
        <w:rPr>
          <w:color w:val="000000"/>
          <w:sz w:val="28"/>
          <w:szCs w:val="28"/>
        </w:rPr>
        <w:t>-СТ (</w:t>
      </w:r>
      <w:r w:rsidRPr="00753121">
        <w:rPr>
          <w:color w:val="000000"/>
          <w:sz w:val="28"/>
          <w:szCs w:val="28"/>
          <w:lang w:val="en-US"/>
        </w:rPr>
        <w:t>CHERY</w:t>
      </w:r>
      <w:r>
        <w:rPr>
          <w:color w:val="000000"/>
          <w:sz w:val="28"/>
          <w:szCs w:val="28"/>
        </w:rPr>
        <w:t xml:space="preserve"> </w:t>
      </w:r>
      <w:r w:rsidRPr="00753121">
        <w:rPr>
          <w:color w:val="000000"/>
          <w:sz w:val="28"/>
          <w:szCs w:val="28"/>
          <w:lang w:val="en-US"/>
        </w:rPr>
        <w:t>Tiggo</w:t>
      </w:r>
      <w:r w:rsidRPr="00753121">
        <w:rPr>
          <w:color w:val="000000"/>
          <w:sz w:val="28"/>
          <w:szCs w:val="28"/>
        </w:rPr>
        <w:t xml:space="preserve"> 2)</w:t>
      </w:r>
      <w:r>
        <w:rPr>
          <w:color w:val="000000"/>
          <w:sz w:val="28"/>
          <w:szCs w:val="28"/>
        </w:rPr>
        <w:t xml:space="preserve"> вартістю </w:t>
      </w:r>
      <w:r w:rsidRPr="006D5378">
        <w:rPr>
          <w:bCs/>
          <w:color w:val="000000"/>
          <w:sz w:val="28"/>
          <w:szCs w:val="28"/>
        </w:rPr>
        <w:t>600</w:t>
      </w:r>
      <w:r>
        <w:rPr>
          <w:bCs/>
          <w:color w:val="000000"/>
          <w:sz w:val="28"/>
          <w:szCs w:val="28"/>
        </w:rPr>
        <w:t>,0</w:t>
      </w:r>
      <w:r w:rsidRPr="006D5378">
        <w:rPr>
          <w:bCs/>
          <w:color w:val="000000"/>
          <w:sz w:val="28"/>
          <w:szCs w:val="28"/>
        </w:rPr>
        <w:t xml:space="preserve"> тис. грн.,</w:t>
      </w:r>
      <w:r w:rsidRPr="00753121">
        <w:rPr>
          <w:color w:val="000000"/>
          <w:sz w:val="28"/>
          <w:szCs w:val="28"/>
        </w:rPr>
        <w:t xml:space="preserve"> для мобільно-оперативної групи 1 Державного пожежно-р</w:t>
      </w:r>
      <w:r>
        <w:rPr>
          <w:color w:val="000000"/>
          <w:sz w:val="28"/>
          <w:szCs w:val="28"/>
        </w:rPr>
        <w:t>ятувального загону (м. Вінниця)</w:t>
      </w:r>
      <w:r w:rsidRPr="00753121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матеріальних цінностей</w:t>
      </w:r>
      <w:r w:rsidRPr="007531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загальну суму </w:t>
      </w:r>
      <w:r w:rsidRPr="006D5378">
        <w:rPr>
          <w:bCs/>
          <w:color w:val="000000"/>
          <w:sz w:val="28"/>
          <w:szCs w:val="28"/>
        </w:rPr>
        <w:t>900</w:t>
      </w:r>
      <w:r>
        <w:rPr>
          <w:bCs/>
          <w:color w:val="000000"/>
          <w:sz w:val="28"/>
          <w:szCs w:val="28"/>
        </w:rPr>
        <w:t>,0</w:t>
      </w:r>
      <w:r w:rsidRPr="006D5378">
        <w:rPr>
          <w:bCs/>
          <w:color w:val="000000"/>
          <w:sz w:val="28"/>
          <w:szCs w:val="28"/>
        </w:rPr>
        <w:t xml:space="preserve"> тис. грн.</w:t>
      </w:r>
      <w:r>
        <w:rPr>
          <w:b/>
          <w:color w:val="000000"/>
          <w:sz w:val="28"/>
          <w:szCs w:val="28"/>
        </w:rPr>
        <w:t xml:space="preserve"> </w:t>
      </w:r>
      <w:r w:rsidRPr="00C2638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п</w:t>
      </w:r>
      <w:r w:rsidRPr="00753121">
        <w:rPr>
          <w:color w:val="000000"/>
          <w:sz w:val="28"/>
          <w:szCs w:val="28"/>
        </w:rPr>
        <w:t>роведення поточн</w:t>
      </w:r>
      <w:r>
        <w:rPr>
          <w:color w:val="000000"/>
          <w:sz w:val="28"/>
          <w:szCs w:val="28"/>
        </w:rPr>
        <w:t xml:space="preserve">их </w:t>
      </w:r>
      <w:r w:rsidRPr="00753121">
        <w:rPr>
          <w:color w:val="000000"/>
          <w:sz w:val="28"/>
          <w:szCs w:val="28"/>
        </w:rPr>
        <w:t>ремонт</w:t>
      </w:r>
      <w:r>
        <w:rPr>
          <w:color w:val="000000"/>
          <w:sz w:val="28"/>
          <w:szCs w:val="28"/>
        </w:rPr>
        <w:t>ів</w:t>
      </w:r>
      <w:r w:rsidRPr="00753121">
        <w:rPr>
          <w:color w:val="000000"/>
          <w:sz w:val="28"/>
          <w:szCs w:val="28"/>
        </w:rPr>
        <w:t xml:space="preserve"> та облаштування службових приміщень</w:t>
      </w:r>
      <w:r>
        <w:rPr>
          <w:color w:val="000000"/>
          <w:sz w:val="28"/>
          <w:szCs w:val="28"/>
        </w:rPr>
        <w:t xml:space="preserve"> пожежно-рятувальних підрозділів м. Вінниця.</w:t>
      </w:r>
    </w:p>
    <w:p w:rsidR="005E0204" w:rsidRDefault="005E0204" w:rsidP="005E0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цілому, виконання заходів програми у 2022 році було направлено на покращення соціально-побутових умов особового складу 1 Державного пожежно-рятувального загону Головного управління ДСНС України у Вінницькій області. А також, створено безпечні умови для укриття особового складу під час дії сигналу «Повітряна тривога» в обладнаному найпростішому укритті.</w:t>
      </w:r>
    </w:p>
    <w:p w:rsidR="005E0204" w:rsidRDefault="005E0204" w:rsidP="005E0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53121">
        <w:rPr>
          <w:color w:val="000000"/>
          <w:sz w:val="28"/>
          <w:szCs w:val="28"/>
        </w:rPr>
        <w:t>Застосування придбаного спеціалізованого автомобіля оптимізу</w:t>
      </w:r>
      <w:r>
        <w:rPr>
          <w:color w:val="000000"/>
          <w:sz w:val="28"/>
          <w:szCs w:val="28"/>
        </w:rPr>
        <w:t>вало</w:t>
      </w:r>
      <w:r w:rsidRPr="00753121">
        <w:rPr>
          <w:color w:val="000000"/>
          <w:sz w:val="28"/>
          <w:szCs w:val="28"/>
        </w:rPr>
        <w:t xml:space="preserve"> оперативне реагування на надзвичайні ситуації</w:t>
      </w:r>
      <w:r>
        <w:rPr>
          <w:color w:val="000000"/>
          <w:sz w:val="28"/>
          <w:szCs w:val="28"/>
        </w:rPr>
        <w:t>, які виникають на територій Вінницької міської територіальної громади</w:t>
      </w:r>
      <w:r w:rsidRPr="00753121">
        <w:rPr>
          <w:color w:val="000000"/>
          <w:sz w:val="28"/>
          <w:szCs w:val="28"/>
        </w:rPr>
        <w:t>. Оскільки час доставки особового складу до місця події є основним чинником при ліквідації надзвичайних ситуацій.</w:t>
      </w:r>
    </w:p>
    <w:p w:rsidR="005E0204" w:rsidRDefault="005E0204" w:rsidP="005E0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5E0204" w:rsidRDefault="005E0204" w:rsidP="005E020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Враховуючи вищевикладене, відповідно до пункту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22 частини 1 статті 26, частини 1 статті 59 Закону України «Про місцеве самоврядування в Україні», міська рада </w:t>
      </w:r>
    </w:p>
    <w:p w:rsidR="005E0204" w:rsidRPr="00753121" w:rsidRDefault="005E0204" w:rsidP="005E020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E0204" w:rsidRPr="00A61A5C" w:rsidRDefault="005E0204" w:rsidP="005E02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1A5C">
        <w:rPr>
          <w:sz w:val="28"/>
          <w:szCs w:val="28"/>
        </w:rPr>
        <w:t>ВИРІШИЛА:</w:t>
      </w:r>
    </w:p>
    <w:p w:rsidR="005E0204" w:rsidRPr="00A85F20" w:rsidRDefault="005E0204" w:rsidP="005E0204">
      <w:pPr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</w:p>
    <w:p w:rsidR="005E0204" w:rsidRPr="00D66CCD" w:rsidRDefault="005E0204" w:rsidP="005E0204">
      <w:pPr>
        <w:pStyle w:val="a6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szCs w:val="28"/>
        </w:rPr>
      </w:pPr>
      <w:r w:rsidRPr="00D66CCD">
        <w:rPr>
          <w:szCs w:val="28"/>
        </w:rPr>
        <w:t>Інформацію начальника 1 Державного пожежно-рятувального загону Головного управління ДСНС України у Вінницькій області «Про хід вико</w:t>
      </w:r>
      <w:r w:rsidRPr="00D66CCD">
        <w:rPr>
          <w:szCs w:val="28"/>
        </w:rPr>
        <w:lastRenderedPageBreak/>
        <w:t xml:space="preserve">нання </w:t>
      </w:r>
      <w:r>
        <w:rPr>
          <w:szCs w:val="28"/>
        </w:rPr>
        <w:t>«</w:t>
      </w:r>
      <w:r w:rsidRPr="00D66CCD">
        <w:rPr>
          <w:szCs w:val="28"/>
        </w:rPr>
        <w:t>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</w:t>
      </w:r>
      <w:r>
        <w:rPr>
          <w:szCs w:val="28"/>
        </w:rPr>
        <w:t>» за 2022 рік»</w:t>
      </w:r>
      <w:r w:rsidRPr="00D66CCD">
        <w:rPr>
          <w:szCs w:val="28"/>
        </w:rPr>
        <w:t xml:space="preserve"> взяти до відома. </w:t>
      </w:r>
    </w:p>
    <w:p w:rsidR="005E0204" w:rsidRPr="005E0204" w:rsidRDefault="005E0204" w:rsidP="005E020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E0204">
        <w:rPr>
          <w:sz w:val="28"/>
          <w:szCs w:val="28"/>
          <w:lang w:val="uk-UA"/>
        </w:rPr>
        <w:t xml:space="preserve">2. Визнати таким, що втратило чинність, та зняти з контролю рішення міської ради від 26.02.2016р. № 143 «Про затвердження «Програми поліпшення техногенної та пожежної безпеки в населених пунктах, що входять до Вінницької міської  територіальної громади, матеріально-технічного забезпечення підрозділів Вінницького міського управління Головного управління ДСНС України у Вінницькій області на 2016-2021 роки». </w:t>
      </w:r>
    </w:p>
    <w:p w:rsidR="005E0204" w:rsidRPr="005E0204" w:rsidRDefault="005E0204" w:rsidP="005E0204">
      <w:pPr>
        <w:tabs>
          <w:tab w:val="left" w:pos="993"/>
          <w:tab w:val="left" w:pos="1134"/>
        </w:tabs>
        <w:contextualSpacing/>
        <w:jc w:val="both"/>
        <w:rPr>
          <w:sz w:val="28"/>
          <w:szCs w:val="28"/>
          <w:lang w:val="uk-UA"/>
        </w:rPr>
      </w:pPr>
      <w:r w:rsidRPr="005E0204">
        <w:rPr>
          <w:sz w:val="28"/>
          <w:szCs w:val="28"/>
          <w:lang w:val="uk-UA"/>
        </w:rPr>
        <w:t>3. 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 Ярова).</w:t>
      </w:r>
    </w:p>
    <w:p w:rsidR="005E0204" w:rsidRPr="005E0204" w:rsidRDefault="005E0204" w:rsidP="005E0204">
      <w:pPr>
        <w:autoSpaceDE w:val="0"/>
        <w:autoSpaceDN w:val="0"/>
        <w:adjustRightInd w:val="0"/>
        <w:jc w:val="both"/>
        <w:rPr>
          <w:color w:val="C00000"/>
          <w:sz w:val="28"/>
          <w:szCs w:val="28"/>
          <w:lang w:val="uk-UA"/>
        </w:rPr>
      </w:pPr>
    </w:p>
    <w:p w:rsidR="005E0204" w:rsidRPr="005E0204" w:rsidRDefault="005E0204" w:rsidP="005E020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5E0204" w:rsidRPr="006E101E" w:rsidRDefault="005E0204" w:rsidP="005E020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5E0204" w:rsidRPr="006E101E" w:rsidRDefault="005E0204" w:rsidP="005E020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5E0204" w:rsidRPr="006E101E" w:rsidRDefault="005E0204" w:rsidP="005E020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5E0204" w:rsidRPr="006E101E" w:rsidRDefault="005E0204" w:rsidP="005E020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p w:rsidR="005E0204" w:rsidRPr="00753121" w:rsidRDefault="005E0204" w:rsidP="005E020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753121">
        <w:rPr>
          <w:b/>
          <w:bCs/>
          <w:color w:val="000000"/>
          <w:sz w:val="28"/>
          <w:szCs w:val="28"/>
        </w:rPr>
        <w:t xml:space="preserve">Міський голова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</w:t>
      </w:r>
      <w:r w:rsidRPr="00A36D3E">
        <w:rPr>
          <w:b/>
          <w:bCs/>
          <w:color w:val="000000"/>
          <w:sz w:val="28"/>
          <w:szCs w:val="28"/>
        </w:rPr>
        <w:t>Сергій МОРГУНОВ</w:t>
      </w:r>
    </w:p>
    <w:p w:rsidR="005E0204" w:rsidRDefault="005E0204" w:rsidP="005E02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0204" w:rsidRPr="007F5AD3" w:rsidRDefault="005E0204" w:rsidP="005E0204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66338">
        <w:rPr>
          <w:sz w:val="28"/>
          <w:szCs w:val="28"/>
        </w:rPr>
        <w:lastRenderedPageBreak/>
        <w:t>Д</w:t>
      </w:r>
      <w:r w:rsidRPr="007F5AD3">
        <w:rPr>
          <w:sz w:val="28"/>
          <w:szCs w:val="28"/>
        </w:rPr>
        <w:t xml:space="preserve">епартамент цивільного захисту міської ради </w:t>
      </w:r>
    </w:p>
    <w:p w:rsidR="005E0204" w:rsidRPr="007F5AD3" w:rsidRDefault="005E0204" w:rsidP="005E0204">
      <w:pPr>
        <w:autoSpaceDE w:val="0"/>
        <w:autoSpaceDN w:val="0"/>
        <w:adjustRightInd w:val="0"/>
        <w:rPr>
          <w:sz w:val="28"/>
          <w:szCs w:val="28"/>
        </w:rPr>
      </w:pPr>
      <w:r w:rsidRPr="007F5AD3">
        <w:rPr>
          <w:sz w:val="28"/>
          <w:szCs w:val="28"/>
        </w:rPr>
        <w:t>Осадчук Олена Вікторівна</w:t>
      </w:r>
    </w:p>
    <w:p w:rsidR="005E0204" w:rsidRPr="007F5AD3" w:rsidRDefault="005E0204" w:rsidP="005E0204">
      <w:r w:rsidRPr="007F5AD3">
        <w:rPr>
          <w:sz w:val="28"/>
          <w:szCs w:val="28"/>
        </w:rPr>
        <w:t>Заступник директора департаменту</w:t>
      </w:r>
    </w:p>
    <w:p w:rsidR="005E0204" w:rsidRPr="005E0204" w:rsidRDefault="005E0204" w:rsidP="005E0204">
      <w:pPr>
        <w:rPr>
          <w:szCs w:val="28"/>
        </w:rPr>
      </w:pPr>
    </w:p>
    <w:p w:rsidR="00936FDE" w:rsidRDefault="00936FDE" w:rsidP="00936FDE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55" w:rsidRDefault="00A47655">
      <w:r>
        <w:separator/>
      </w:r>
    </w:p>
  </w:endnote>
  <w:endnote w:type="continuationSeparator" w:id="0">
    <w:p w:rsidR="00A47655" w:rsidRDefault="00A4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55" w:rsidRDefault="00A47655">
      <w:r>
        <w:separator/>
      </w:r>
    </w:p>
  </w:footnote>
  <w:footnote w:type="continuationSeparator" w:id="0">
    <w:p w:rsidR="00A47655" w:rsidRDefault="00A4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2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3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5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6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6E02079D"/>
    <w:multiLevelType w:val="hybridMultilevel"/>
    <w:tmpl w:val="479488D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6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0"/>
  </w:num>
  <w:num w:numId="3">
    <w:abstractNumId w:val="42"/>
  </w:num>
  <w:num w:numId="4">
    <w:abstractNumId w:val="8"/>
  </w:num>
  <w:num w:numId="5">
    <w:abstractNumId w:val="36"/>
  </w:num>
  <w:num w:numId="6">
    <w:abstractNumId w:val="2"/>
  </w:num>
  <w:num w:numId="7">
    <w:abstractNumId w:val="34"/>
  </w:num>
  <w:num w:numId="8">
    <w:abstractNumId w:val="30"/>
  </w:num>
  <w:num w:numId="9">
    <w:abstractNumId w:val="21"/>
  </w:num>
  <w:num w:numId="10">
    <w:abstractNumId w:val="7"/>
  </w:num>
  <w:num w:numId="11">
    <w:abstractNumId w:val="26"/>
  </w:num>
  <w:num w:numId="12">
    <w:abstractNumId w:val="40"/>
  </w:num>
  <w:num w:numId="13">
    <w:abstractNumId w:val="12"/>
  </w:num>
  <w:num w:numId="14">
    <w:abstractNumId w:val="18"/>
  </w:num>
  <w:num w:numId="15">
    <w:abstractNumId w:val="0"/>
  </w:num>
  <w:num w:numId="16">
    <w:abstractNumId w:val="41"/>
  </w:num>
  <w:num w:numId="17">
    <w:abstractNumId w:val="14"/>
  </w:num>
  <w:num w:numId="18">
    <w:abstractNumId w:val="23"/>
  </w:num>
  <w:num w:numId="19">
    <w:abstractNumId w:val="17"/>
  </w:num>
  <w:num w:numId="20">
    <w:abstractNumId w:val="25"/>
  </w:num>
  <w:num w:numId="21">
    <w:abstractNumId w:val="27"/>
  </w:num>
  <w:num w:numId="22">
    <w:abstractNumId w:val="19"/>
  </w:num>
  <w:num w:numId="23">
    <w:abstractNumId w:val="9"/>
  </w:num>
  <w:num w:numId="24">
    <w:abstractNumId w:val="35"/>
  </w:num>
  <w:num w:numId="25">
    <w:abstractNumId w:val="22"/>
  </w:num>
  <w:num w:numId="26">
    <w:abstractNumId w:val="11"/>
  </w:num>
  <w:num w:numId="27">
    <w:abstractNumId w:val="45"/>
  </w:num>
  <w:num w:numId="28">
    <w:abstractNumId w:val="28"/>
  </w:num>
  <w:num w:numId="29">
    <w:abstractNumId w:val="32"/>
  </w:num>
  <w:num w:numId="30">
    <w:abstractNumId w:val="29"/>
  </w:num>
  <w:num w:numId="31">
    <w:abstractNumId w:val="33"/>
  </w:num>
  <w:num w:numId="32">
    <w:abstractNumId w:val="6"/>
  </w:num>
  <w:num w:numId="33">
    <w:abstractNumId w:val="44"/>
  </w:num>
  <w:num w:numId="34">
    <w:abstractNumId w:val="38"/>
  </w:num>
  <w:num w:numId="35">
    <w:abstractNumId w:val="1"/>
  </w:num>
  <w:num w:numId="36">
    <w:abstractNumId w:val="5"/>
  </w:num>
  <w:num w:numId="37">
    <w:abstractNumId w:val="20"/>
  </w:num>
  <w:num w:numId="38">
    <w:abstractNumId w:val="46"/>
  </w:num>
  <w:num w:numId="39">
    <w:abstractNumId w:val="3"/>
  </w:num>
  <w:num w:numId="40">
    <w:abstractNumId w:val="4"/>
  </w:num>
  <w:num w:numId="41">
    <w:abstractNumId w:val="39"/>
  </w:num>
  <w:num w:numId="42">
    <w:abstractNumId w:val="16"/>
  </w:num>
  <w:num w:numId="43">
    <w:abstractNumId w:val="24"/>
  </w:num>
  <w:num w:numId="44">
    <w:abstractNumId w:val="15"/>
  </w:num>
  <w:num w:numId="45">
    <w:abstractNumId w:val="13"/>
  </w:num>
  <w:num w:numId="46">
    <w:abstractNumId w:val="31"/>
  </w:num>
  <w:num w:numId="47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1BBA"/>
    <w:rsid w:val="000361F6"/>
    <w:rsid w:val="000516AB"/>
    <w:rsid w:val="00053B48"/>
    <w:rsid w:val="00060666"/>
    <w:rsid w:val="000669C7"/>
    <w:rsid w:val="00071C46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A7AF1"/>
    <w:rsid w:val="003B0628"/>
    <w:rsid w:val="003C3AE6"/>
    <w:rsid w:val="003D31F8"/>
    <w:rsid w:val="003E1EBC"/>
    <w:rsid w:val="003E62D9"/>
    <w:rsid w:val="003F1F99"/>
    <w:rsid w:val="004228C4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545"/>
    <w:rsid w:val="00582D87"/>
    <w:rsid w:val="005C1F41"/>
    <w:rsid w:val="005C59B2"/>
    <w:rsid w:val="005D4B54"/>
    <w:rsid w:val="005E0204"/>
    <w:rsid w:val="005F3D00"/>
    <w:rsid w:val="005F5CB8"/>
    <w:rsid w:val="00601B42"/>
    <w:rsid w:val="006067D0"/>
    <w:rsid w:val="00630B25"/>
    <w:rsid w:val="0063608E"/>
    <w:rsid w:val="00636383"/>
    <w:rsid w:val="00654A1D"/>
    <w:rsid w:val="0067122C"/>
    <w:rsid w:val="00686811"/>
    <w:rsid w:val="006D3D52"/>
    <w:rsid w:val="006E101E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FB1"/>
    <w:rsid w:val="009E1DF8"/>
    <w:rsid w:val="009F091A"/>
    <w:rsid w:val="00A022FC"/>
    <w:rsid w:val="00A040BD"/>
    <w:rsid w:val="00A07FA8"/>
    <w:rsid w:val="00A114CF"/>
    <w:rsid w:val="00A15274"/>
    <w:rsid w:val="00A47655"/>
    <w:rsid w:val="00A52035"/>
    <w:rsid w:val="00A62EE2"/>
    <w:rsid w:val="00A83968"/>
    <w:rsid w:val="00A90330"/>
    <w:rsid w:val="00AD0C22"/>
    <w:rsid w:val="00AE3294"/>
    <w:rsid w:val="00AE3E49"/>
    <w:rsid w:val="00B01BC3"/>
    <w:rsid w:val="00B11F06"/>
    <w:rsid w:val="00B22439"/>
    <w:rsid w:val="00B5004E"/>
    <w:rsid w:val="00B97A23"/>
    <w:rsid w:val="00BA3874"/>
    <w:rsid w:val="00BC0421"/>
    <w:rsid w:val="00BD27EA"/>
    <w:rsid w:val="00BD50C2"/>
    <w:rsid w:val="00BF12F4"/>
    <w:rsid w:val="00C46C27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D28C2"/>
    <w:rsid w:val="00EF241E"/>
    <w:rsid w:val="00F12EF9"/>
    <w:rsid w:val="00F50C97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99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99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99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link w:val="27"/>
    <w:uiPriority w:val="99"/>
    <w:locked/>
    <w:rsid w:val="005E0204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5E0204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EEC17-9230-4755-84AE-49ACB71CC974}"/>
</file>

<file path=customXml/itemProps2.xml><?xml version="1.0" encoding="utf-8"?>
<ds:datastoreItem xmlns:ds="http://schemas.openxmlformats.org/officeDocument/2006/customXml" ds:itemID="{883A1E87-72D2-4C85-94FB-AF8FBA0AC470}"/>
</file>

<file path=customXml/itemProps3.xml><?xml version="1.0" encoding="utf-8"?>
<ds:datastoreItem xmlns:ds="http://schemas.openxmlformats.org/officeDocument/2006/customXml" ds:itemID="{A2129A9E-CD19-4373-A72D-530388EED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4773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2019-11-12T09:15:00Z</cp:lastPrinted>
  <dcterms:created xsi:type="dcterms:W3CDTF">2023-02-24T13:32:00Z</dcterms:created>
  <dcterms:modified xsi:type="dcterms:W3CDTF">2023-02-24T13:32:00Z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